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A9" w:rsidRDefault="002A4DA9" w:rsidP="00220F15">
      <w:r>
        <w:t>Introductory elect</w:t>
      </w:r>
      <w:r w:rsidR="00FB10A2">
        <w:t>rostatics problem for physics for life science students</w:t>
      </w:r>
      <w:r>
        <w:br/>
        <w:t>Catherine Crouch, Swarthmore College</w:t>
      </w:r>
    </w:p>
    <w:p w:rsidR="002A4DA9" w:rsidRDefault="002A4DA9" w:rsidP="00220F15"/>
    <w:p w:rsidR="00220F15" w:rsidRDefault="00220F15" w:rsidP="00220F15">
      <w:r>
        <w:t xml:space="preserve">The </w:t>
      </w:r>
      <w:r w:rsidR="00140FD4">
        <w:t>phosopho</w:t>
      </w:r>
      <w:r>
        <w:t>lipid molecule PIP</w:t>
      </w:r>
      <w:r w:rsidRPr="00220F15">
        <w:rPr>
          <w:vertAlign w:val="subscript"/>
        </w:rPr>
        <w:t>2</w:t>
      </w:r>
      <w:r>
        <w:t xml:space="preserve"> </w:t>
      </w:r>
      <w:r w:rsidR="008D51EB">
        <w:t xml:space="preserve">(phosphatidylinositol 4,5-bisphosphate) is an important constituent of eukaryotic </w:t>
      </w:r>
      <w:r w:rsidR="00483757">
        <w:t xml:space="preserve">cell membranes. Its hydrophilic </w:t>
      </w:r>
      <w:r>
        <w:t xml:space="preserve">head group </w:t>
      </w:r>
      <w:r w:rsidR="00483757">
        <w:t xml:space="preserve">has </w:t>
      </w:r>
      <w:r>
        <w:t xml:space="preserve">a greater negative charge (typically -4e under physiological </w:t>
      </w:r>
      <w:r w:rsidR="007E0EF6">
        <w:t>pH</w:t>
      </w:r>
      <w:r>
        <w:t xml:space="preserve">) than most of the other phospholipids present in eukaryotic cell membranes. </w:t>
      </w:r>
      <w:r w:rsidR="006C4301">
        <w:t>PIP</w:t>
      </w:r>
      <w:r w:rsidR="006C4301" w:rsidRPr="00220F15">
        <w:rPr>
          <w:vertAlign w:val="subscript"/>
        </w:rPr>
        <w:t>2</w:t>
      </w:r>
      <w:r w:rsidR="006C4301">
        <w:t xml:space="preserve"> makes up only a small fraction of the membrane </w:t>
      </w:r>
      <w:r>
        <w:t xml:space="preserve">(typically ~1 mol%), but in spite of this low concentration, it is known to form clusters with multiple </w:t>
      </w:r>
      <w:bookmarkStart w:id="0" w:name="OLE_LINK2"/>
      <w:r>
        <w:t>PIP</w:t>
      </w:r>
      <w:r w:rsidRPr="00220F15">
        <w:rPr>
          <w:vertAlign w:val="subscript"/>
        </w:rPr>
        <w:t>2</w:t>
      </w:r>
      <w:r>
        <w:t xml:space="preserve"> </w:t>
      </w:r>
      <w:bookmarkEnd w:id="0"/>
      <w:r>
        <w:t>molecules that are thought to be important in cell signaling. It is an area of active research to understand the basis of this cluster formation.</w:t>
      </w:r>
    </w:p>
    <w:p w:rsidR="00220F15" w:rsidRDefault="00220F15" w:rsidP="00220F15">
      <w:r>
        <w:t>Recent research (Wang, Janmey, and coworkers) provides support for an electrostatic mechanism for this clustering, in which Ca</w:t>
      </w:r>
      <w:r w:rsidRPr="00220F15">
        <w:rPr>
          <w:vertAlign w:val="superscript"/>
        </w:rPr>
        <w:t>2+</w:t>
      </w:r>
      <w:r>
        <w:t xml:space="preserve"> ions provide an attractive </w:t>
      </w:r>
      <w:r w:rsidR="00364420">
        <w:t xml:space="preserve">interaction </w:t>
      </w:r>
      <w:r>
        <w:t xml:space="preserve">holding together the </w:t>
      </w:r>
      <w:bookmarkStart w:id="1" w:name="OLE_LINK5"/>
      <w:r>
        <w:t>PIP</w:t>
      </w:r>
      <w:r w:rsidRPr="00220F15">
        <w:rPr>
          <w:vertAlign w:val="subscript"/>
        </w:rPr>
        <w:t>2</w:t>
      </w:r>
      <w:r>
        <w:t xml:space="preserve"> </w:t>
      </w:r>
      <w:bookmarkEnd w:id="1"/>
      <w:r>
        <w:t xml:space="preserve">molecules. The detailed structure of how </w:t>
      </w:r>
      <w:bookmarkStart w:id="2" w:name="OLE_LINK3"/>
      <w:r>
        <w:t>Ca</w:t>
      </w:r>
      <w:r w:rsidRPr="00220F15">
        <w:rPr>
          <w:vertAlign w:val="superscript"/>
        </w:rPr>
        <w:t>2+</w:t>
      </w:r>
      <w:r>
        <w:t xml:space="preserve"> </w:t>
      </w:r>
      <w:bookmarkEnd w:id="2"/>
      <w:r w:rsidR="00E67FAC">
        <w:t xml:space="preserve">ions </w:t>
      </w:r>
      <w:r>
        <w:t>and PIP</w:t>
      </w:r>
      <w:r w:rsidRPr="00220F15">
        <w:rPr>
          <w:vertAlign w:val="subscript"/>
        </w:rPr>
        <w:t>2</w:t>
      </w:r>
      <w:r>
        <w:t xml:space="preserve"> </w:t>
      </w:r>
      <w:r w:rsidR="00E67FAC">
        <w:t xml:space="preserve">molecules are </w:t>
      </w:r>
      <w:r>
        <w:t xml:space="preserve">arranged in these clusters is not yet known. </w:t>
      </w:r>
      <w:r w:rsidR="00AA22CD">
        <w:t>In this problem</w:t>
      </w:r>
      <w:r>
        <w:t xml:space="preserve"> we consider a highly </w:t>
      </w:r>
      <w:r w:rsidR="00E67FAC">
        <w:t>simplified model simply to give a feel for how these interactions work.</w:t>
      </w:r>
    </w:p>
    <w:p w:rsidR="00D0376C" w:rsidRDefault="00AA22CD" w:rsidP="00220F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121920</wp:posOffset>
            </wp:positionV>
            <wp:extent cx="3741420" cy="1737360"/>
            <wp:effectExtent l="2540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7414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6AB">
        <w:t xml:space="preserve">A simplified model of such a </w:t>
      </w:r>
      <w:r w:rsidR="00220F15">
        <w:t>cluster consists of five PIP</w:t>
      </w:r>
      <w:r w:rsidR="00220F15" w:rsidRPr="00220F15">
        <w:rPr>
          <w:vertAlign w:val="subscript"/>
        </w:rPr>
        <w:t>2</w:t>
      </w:r>
      <w:r w:rsidR="00220F15">
        <w:t xml:space="preserve"> molecules</w:t>
      </w:r>
      <w:r w:rsidR="00D0376C">
        <w:t>, each with a headgroup charge of</w:t>
      </w:r>
      <w:r w:rsidR="00220F15">
        <w:t xml:space="preserve"> </w:t>
      </w:r>
      <w:r w:rsidR="00D0376C">
        <w:t xml:space="preserve">-4e, </w:t>
      </w:r>
      <w:r w:rsidR="00220F15">
        <w:t xml:space="preserve">and four </w:t>
      </w:r>
      <w:bookmarkStart w:id="3" w:name="OLE_LINK4"/>
      <w:r w:rsidR="00220F15">
        <w:t>Ca</w:t>
      </w:r>
      <w:r w:rsidR="00220F15" w:rsidRPr="00220F15">
        <w:rPr>
          <w:vertAlign w:val="superscript"/>
        </w:rPr>
        <w:t>2+</w:t>
      </w:r>
      <w:r w:rsidR="00220F15">
        <w:t xml:space="preserve"> ions </w:t>
      </w:r>
      <w:bookmarkEnd w:id="3"/>
      <w:r w:rsidR="00220F15">
        <w:t xml:space="preserve">arranged as shown. </w:t>
      </w:r>
    </w:p>
    <w:p w:rsidR="0012735D" w:rsidRDefault="00E67FAC" w:rsidP="00220F15">
      <w:r>
        <w:t xml:space="preserve">(a) </w:t>
      </w:r>
      <w:r w:rsidR="00220F15">
        <w:t>Considering just the electrostatic forces present, does this arrangement attract the PIP</w:t>
      </w:r>
      <w:r w:rsidR="00220F15" w:rsidRPr="00220F15">
        <w:rPr>
          <w:vertAlign w:val="subscript"/>
        </w:rPr>
        <w:t>2</w:t>
      </w:r>
      <w:r w:rsidR="00220F15">
        <w:t xml:space="preserve"> molecules toward the center? </w:t>
      </w:r>
      <w:commentRangeStart w:id="4"/>
      <w:r w:rsidR="007F3C4E">
        <w:t>Would your answer change if the Ca</w:t>
      </w:r>
      <w:r w:rsidR="007F3C4E" w:rsidRPr="007F3C4E">
        <w:rPr>
          <w:vertAlign w:val="superscript"/>
        </w:rPr>
        <w:t>2+</w:t>
      </w:r>
      <w:r w:rsidR="007F3C4E">
        <w:t xml:space="preserve"> was replaced by Na</w:t>
      </w:r>
      <w:r w:rsidR="007F3C4E" w:rsidRPr="007F3C4E">
        <w:rPr>
          <w:vertAlign w:val="superscript"/>
        </w:rPr>
        <w:t>+</w:t>
      </w:r>
      <w:r w:rsidR="007F3C4E">
        <w:t>?</w:t>
      </w:r>
      <w:commentRangeEnd w:id="4"/>
      <w:r w:rsidR="009349B5">
        <w:rPr>
          <w:rStyle w:val="CommentReference"/>
          <w:vanish/>
        </w:rPr>
        <w:commentReference w:id="4"/>
      </w:r>
    </w:p>
    <w:p w:rsidR="00BE4442" w:rsidRDefault="00231ACE" w:rsidP="00252697">
      <w:pPr>
        <w:pBdr>
          <w:bottom w:val="single" w:sz="6" w:space="1" w:color="auto"/>
        </w:pBdr>
      </w:pPr>
      <w:r>
        <w:t xml:space="preserve">(b) You should have found in part (a) that indeed the electrostatic forces </w:t>
      </w:r>
      <w:r w:rsidR="00416B10">
        <w:t xml:space="preserve">are attractive; </w:t>
      </w:r>
      <w:r w:rsidR="00716DAF">
        <w:t xml:space="preserve">thus if only </w:t>
      </w:r>
      <w:r w:rsidR="00D15390">
        <w:t xml:space="preserve">these forces </w:t>
      </w:r>
      <w:r w:rsidR="00716DAF">
        <w:t>were present, this arrangement would tend to collapse inward</w:t>
      </w:r>
      <w:r>
        <w:t xml:space="preserve">. </w:t>
      </w:r>
      <w:r w:rsidR="00BB0C7A">
        <w:t>Qualitatively d</w:t>
      </w:r>
      <w:r w:rsidR="00D15390">
        <w:t xml:space="preserve">iscuss what </w:t>
      </w:r>
      <w:r w:rsidR="00BB0C7A">
        <w:t>resists inward collapse of this arrangement.</w:t>
      </w:r>
      <w:r w:rsidR="00252697">
        <w:br/>
      </w:r>
    </w:p>
    <w:p w:rsidR="0012735D" w:rsidRDefault="00BE4442">
      <w:r w:rsidRPr="00A4143E">
        <w:rPr>
          <w:i/>
        </w:rPr>
        <w:t>Solution</w:t>
      </w:r>
      <w:r>
        <w:t>:</w:t>
      </w:r>
    </w:p>
    <w:p w:rsidR="004B2F9D" w:rsidRDefault="004B2F9D" w:rsidP="004B2F9D">
      <w:pPr>
        <w:pStyle w:val="ListParagraph"/>
        <w:numPr>
          <w:ilvl w:val="0"/>
          <w:numId w:val="1"/>
        </w:numPr>
      </w:pPr>
      <w:r>
        <w:t xml:space="preserve">Calculation provided as </w:t>
      </w:r>
      <w:r w:rsidR="009F25B2">
        <w:t xml:space="preserve">a separate </w:t>
      </w:r>
      <w:r w:rsidR="00762ADD">
        <w:t>PDF file. The r</w:t>
      </w:r>
      <w:r>
        <w:t xml:space="preserve">esult is that the force is attractive with divalent cations for any value of the separation </w:t>
      </w:r>
      <w:r w:rsidRPr="004B2F9D">
        <w:rPr>
          <w:i/>
        </w:rPr>
        <w:t>s</w:t>
      </w:r>
      <w:r>
        <w:t xml:space="preserve">, but not attractive with monovalent cations for any value of </w:t>
      </w:r>
      <w:r w:rsidRPr="004B2F9D">
        <w:rPr>
          <w:i/>
        </w:rPr>
        <w:t>s</w:t>
      </w:r>
      <w:r>
        <w:t>.</w:t>
      </w:r>
      <w:r w:rsidR="00762ADD">
        <w:br/>
      </w:r>
    </w:p>
    <w:p w:rsidR="0074084D" w:rsidRDefault="004B2F9D" w:rsidP="004B2F9D">
      <w:pPr>
        <w:pStyle w:val="ListParagraph"/>
        <w:numPr>
          <w:ilvl w:val="0"/>
          <w:numId w:val="1"/>
        </w:numPr>
      </w:pPr>
      <w:r>
        <w:t xml:space="preserve">The model calculation in (a), by using Coulomb’s Law, treats the </w:t>
      </w:r>
      <w:r w:rsidR="00CF6919">
        <w:t>Ca</w:t>
      </w:r>
      <w:r w:rsidR="00CF6919" w:rsidRPr="00220F15">
        <w:rPr>
          <w:vertAlign w:val="superscript"/>
        </w:rPr>
        <w:t>2+</w:t>
      </w:r>
      <w:r w:rsidR="00CF6919">
        <w:t xml:space="preserve"> ions and PIP</w:t>
      </w:r>
      <w:r w:rsidR="00CF6919" w:rsidRPr="00220F15">
        <w:rPr>
          <w:vertAlign w:val="subscript"/>
        </w:rPr>
        <w:t>2</w:t>
      </w:r>
      <w:r w:rsidR="00CF6919">
        <w:t xml:space="preserve"> </w:t>
      </w:r>
      <w:r>
        <w:t xml:space="preserve">as point particles. </w:t>
      </w:r>
      <w:r w:rsidR="005D4834">
        <w:t xml:space="preserve">In fact the charged headgroups of the </w:t>
      </w:r>
      <w:r w:rsidR="00CF6919">
        <w:t>PIP</w:t>
      </w:r>
      <w:r w:rsidR="00CF6919" w:rsidRPr="00220F15">
        <w:rPr>
          <w:vertAlign w:val="subscript"/>
        </w:rPr>
        <w:t>2</w:t>
      </w:r>
      <w:r w:rsidR="00CF6919">
        <w:t xml:space="preserve"> </w:t>
      </w:r>
      <w:r w:rsidR="005D4834">
        <w:t xml:space="preserve">molecules </w:t>
      </w:r>
      <w:r w:rsidR="00CF6919">
        <w:t xml:space="preserve">are sizable and </w:t>
      </w:r>
      <w:r w:rsidR="008457AF">
        <w:t xml:space="preserve">attached to lipid tails that must pack together in the membrane, and </w:t>
      </w:r>
      <w:r w:rsidR="00CF6919">
        <w:t>the Ca</w:t>
      </w:r>
      <w:r w:rsidR="00CF6919" w:rsidRPr="00220F15">
        <w:rPr>
          <w:vertAlign w:val="superscript"/>
        </w:rPr>
        <w:t>2+</w:t>
      </w:r>
      <w:r w:rsidR="00CF6919">
        <w:t xml:space="preserve"> ions are surrounded by shells of water molecules, so </w:t>
      </w:r>
      <w:r w:rsidR="008457AF">
        <w:t xml:space="preserve">they cannot </w:t>
      </w:r>
      <w:r w:rsidR="00CF6919">
        <w:t xml:space="preserve">approach </w:t>
      </w:r>
      <w:r w:rsidR="008457AF">
        <w:t xml:space="preserve">too </w:t>
      </w:r>
      <w:r w:rsidR="00CF6919">
        <w:t>clo</w:t>
      </w:r>
      <w:r w:rsidR="008457AF">
        <w:t>sely before</w:t>
      </w:r>
      <w:r w:rsidR="00CF6919">
        <w:t xml:space="preserve"> </w:t>
      </w:r>
      <w:r w:rsidR="008457AF">
        <w:t xml:space="preserve">steric repulsive interactions </w:t>
      </w:r>
      <w:r w:rsidR="0074084D">
        <w:t xml:space="preserve">offset the electrostatic </w:t>
      </w:r>
      <w:commentRangeStart w:id="5"/>
      <w:r w:rsidR="0074084D">
        <w:t>attraction</w:t>
      </w:r>
      <w:commentRangeEnd w:id="5"/>
      <w:r w:rsidR="0074084D">
        <w:rPr>
          <w:rStyle w:val="CommentReference"/>
          <w:vanish/>
        </w:rPr>
        <w:commentReference w:id="5"/>
      </w:r>
      <w:r w:rsidR="008457AF">
        <w:t xml:space="preserve">.   </w:t>
      </w:r>
    </w:p>
    <w:sectPr w:rsidR="0074084D" w:rsidSect="00483757">
      <w:pgSz w:w="12240" w:h="15840"/>
      <w:pgMar w:top="1440" w:right="1440" w:bottom="1440" w:left="1440" w:gutter="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Catherine Crouch" w:date="2011-07-20T14:54:00Z" w:initials="CC">
    <w:p w:rsidR="00416B10" w:rsidRDefault="00416B10">
      <w:pPr>
        <w:pStyle w:val="CommentText"/>
      </w:pPr>
      <w:r>
        <w:rPr>
          <w:rStyle w:val="CommentReference"/>
        </w:rPr>
        <w:annotationRef/>
      </w:r>
      <w:r>
        <w:t xml:space="preserve">Eric and Paul, I am not at all sure whether this is faithful to the science. With the simple model I provide, a divalent cation is required. However, Eric and I discussed that not only are divalent cations required, but Ca2+ as opposed to Mg2+ is also required, and if I understood him correctly, this is thought to be due to the different sizes of hydration shell. So asking this second question may be too much of a distortion. Or, it may communicate something fundamentally correct about divalent vs monovalent cations even though it does not get into further subtleties. Do you have an opinion about this? </w:t>
      </w:r>
    </w:p>
  </w:comment>
  <w:comment w:id="5" w:author="Catherine Crouch" w:date="2011-07-20T15:10:00Z" w:initials="CC">
    <w:p w:rsidR="00416B10" w:rsidRDefault="00416B10">
      <w:pPr>
        <w:pStyle w:val="CommentText"/>
      </w:pPr>
      <w:r>
        <w:rPr>
          <w:rStyle w:val="CommentReference"/>
        </w:rPr>
        <w:annotationRef/>
      </w:r>
      <w:r>
        <w:t>Is there also a surface pressure originating in entropy that would tend to provide a repulsive interaction? (Though I’m not sure if there will be time to teach my students about entropic pressures. . . ) Or are there other interactions that should be considered?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886"/>
    <w:multiLevelType w:val="hybridMultilevel"/>
    <w:tmpl w:val="5CAA7D0C"/>
    <w:lvl w:ilvl="0" w:tplc="50867F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20F15"/>
    <w:rsid w:val="000F20AD"/>
    <w:rsid w:val="0012735D"/>
    <w:rsid w:val="00140FD4"/>
    <w:rsid w:val="00220F15"/>
    <w:rsid w:val="00231ACE"/>
    <w:rsid w:val="00252697"/>
    <w:rsid w:val="002A4DA9"/>
    <w:rsid w:val="00364420"/>
    <w:rsid w:val="00416B10"/>
    <w:rsid w:val="00483757"/>
    <w:rsid w:val="004B2F9D"/>
    <w:rsid w:val="005D4834"/>
    <w:rsid w:val="006C4301"/>
    <w:rsid w:val="00716DAF"/>
    <w:rsid w:val="0074084D"/>
    <w:rsid w:val="00762ADD"/>
    <w:rsid w:val="007E0EF6"/>
    <w:rsid w:val="007F3C4E"/>
    <w:rsid w:val="008457AF"/>
    <w:rsid w:val="008D51EB"/>
    <w:rsid w:val="009349B5"/>
    <w:rsid w:val="009F16AB"/>
    <w:rsid w:val="009F25B2"/>
    <w:rsid w:val="00A4143E"/>
    <w:rsid w:val="00A7629F"/>
    <w:rsid w:val="00AA22CD"/>
    <w:rsid w:val="00BB0C7A"/>
    <w:rsid w:val="00BE4442"/>
    <w:rsid w:val="00BE70C1"/>
    <w:rsid w:val="00CF6919"/>
    <w:rsid w:val="00D0376C"/>
    <w:rsid w:val="00D15390"/>
    <w:rsid w:val="00E67FAC"/>
    <w:rsid w:val="00FB10A2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15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0F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F1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F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1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5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9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9B5"/>
    <w:rPr>
      <w:b/>
      <w:bCs/>
    </w:rPr>
  </w:style>
  <w:style w:type="paragraph" w:styleId="ListParagraph">
    <w:name w:val="List Paragraph"/>
    <w:basedOn w:val="Normal"/>
    <w:uiPriority w:val="34"/>
    <w:qFormat/>
    <w:rsid w:val="004B2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340</Words>
  <Characters>1943</Characters>
  <Application>Microsoft Macintosh Word</Application>
  <DocSecurity>0</DocSecurity>
  <Lines>16</Lines>
  <Paragraphs>3</Paragraphs>
  <ScaleCrop>false</ScaleCrop>
  <Company>Swarthmore College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Crouch</dc:creator>
  <cp:keywords/>
  <cp:lastModifiedBy>Catherine Crouch</cp:lastModifiedBy>
  <cp:revision>33</cp:revision>
  <dcterms:created xsi:type="dcterms:W3CDTF">2011-07-20T15:14:00Z</dcterms:created>
  <dcterms:modified xsi:type="dcterms:W3CDTF">2011-07-20T19:49:00Z</dcterms:modified>
</cp:coreProperties>
</file>